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83" w:rsidRPr="00BB2A6C" w:rsidRDefault="00A94883" w:rsidP="00A94883">
      <w:pPr>
        <w:jc w:val="center"/>
        <w:rPr>
          <w:rFonts w:hint="eastAsia"/>
          <w:b/>
          <w:sz w:val="36"/>
          <w:szCs w:val="36"/>
        </w:rPr>
      </w:pPr>
      <w:r w:rsidRPr="00BB2A6C">
        <w:rPr>
          <w:rFonts w:hint="eastAsia"/>
          <w:b/>
          <w:sz w:val="36"/>
          <w:szCs w:val="36"/>
        </w:rPr>
        <w:t>科研项目经费管理系统</w:t>
      </w:r>
      <w:r w:rsidRPr="00BB2A6C">
        <w:rPr>
          <w:rFonts w:hint="eastAsia"/>
          <w:b/>
          <w:sz w:val="36"/>
          <w:szCs w:val="36"/>
        </w:rPr>
        <w:t>(</w:t>
      </w:r>
      <w:r w:rsidRPr="00BB2A6C">
        <w:rPr>
          <w:rFonts w:hint="eastAsia"/>
          <w:b/>
          <w:sz w:val="36"/>
          <w:szCs w:val="36"/>
        </w:rPr>
        <w:t>项目负责人</w:t>
      </w:r>
      <w:r w:rsidRPr="00BB2A6C">
        <w:rPr>
          <w:rFonts w:hint="eastAsia"/>
          <w:b/>
          <w:sz w:val="36"/>
          <w:szCs w:val="36"/>
        </w:rPr>
        <w:t>)</w:t>
      </w:r>
      <w:r w:rsidRPr="00BB2A6C">
        <w:rPr>
          <w:rFonts w:hint="eastAsia"/>
          <w:b/>
          <w:sz w:val="36"/>
          <w:szCs w:val="36"/>
        </w:rPr>
        <w:t>操作说明</w:t>
      </w:r>
    </w:p>
    <w:p w:rsidR="00A94883" w:rsidRPr="00811C04" w:rsidRDefault="00A94883" w:rsidP="00A94883">
      <w:pPr>
        <w:jc w:val="center"/>
        <w:rPr>
          <w:rFonts w:hint="eastAsia"/>
          <w:sz w:val="28"/>
          <w:szCs w:val="28"/>
        </w:rPr>
      </w:pPr>
    </w:p>
    <w:p w:rsidR="00A94883" w:rsidRPr="006868DF" w:rsidRDefault="00A94883" w:rsidP="00A94883">
      <w:pPr>
        <w:ind w:firstLine="420"/>
        <w:rPr>
          <w:rFonts w:ascii="仿宋_GB2312" w:eastAsia="仿宋_GB2312" w:hint="eastAsia"/>
          <w:sz w:val="28"/>
          <w:szCs w:val="28"/>
        </w:rPr>
      </w:pPr>
      <w:r w:rsidRPr="006868DF">
        <w:rPr>
          <w:rFonts w:ascii="仿宋_GB2312" w:eastAsia="仿宋_GB2312" w:hint="eastAsia"/>
          <w:sz w:val="28"/>
          <w:szCs w:val="28"/>
        </w:rPr>
        <w:t>为了方便学校内各科研项目负责人方便实现科研项目预算的申报及数据的实时查询，科研项目结题模板的自动取数，科研处于财务处联合开发科研项目经费管理系统。</w:t>
      </w:r>
    </w:p>
    <w:p w:rsidR="00A94883" w:rsidRPr="00811C04" w:rsidRDefault="00A94883" w:rsidP="00A94883">
      <w:pPr>
        <w:rPr>
          <w:rFonts w:hint="eastAsia"/>
          <w:sz w:val="28"/>
          <w:szCs w:val="28"/>
        </w:rPr>
      </w:pPr>
      <w:r w:rsidRPr="006868DF">
        <w:rPr>
          <w:rFonts w:ascii="仿宋_GB2312" w:eastAsia="仿宋_GB2312" w:hint="eastAsia"/>
          <w:sz w:val="28"/>
          <w:szCs w:val="28"/>
        </w:rPr>
        <w:t>各位老师进入科研处网站，下载程序安装包“科研项目经费管理系统安装程序.exe”，安装后会出现在桌面会出现如下图标：</w:t>
      </w:r>
      <w:r>
        <w:rPr>
          <w:rFonts w:ascii="仿宋_GB2312" w:eastAsia="仿宋_GB2312" w:hint="eastAsia"/>
          <w:noProof/>
          <w:sz w:val="28"/>
          <w:szCs w:val="28"/>
        </w:rPr>
        <w:drawing>
          <wp:inline distT="0" distB="0" distL="0" distR="0">
            <wp:extent cx="771525" cy="7048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直接点击，会出现如下界面：</w:t>
      </w:r>
    </w:p>
    <w:p w:rsidR="00A94883" w:rsidRPr="00811C04" w:rsidRDefault="00A94883" w:rsidP="00A94883">
      <w:pPr>
        <w:rPr>
          <w:rFonts w:hint="eastAsia"/>
          <w:sz w:val="28"/>
          <w:szCs w:val="28"/>
        </w:rPr>
      </w:pPr>
    </w:p>
    <w:p w:rsidR="00A94883" w:rsidRPr="00811C04" w:rsidRDefault="00A94883" w:rsidP="00A94883">
      <w:pPr>
        <w:rPr>
          <w:rFonts w:hint="eastAsia"/>
          <w:sz w:val="28"/>
          <w:szCs w:val="28"/>
        </w:rPr>
      </w:pPr>
      <w:r>
        <w:rPr>
          <w:noProof/>
          <w:sz w:val="28"/>
          <w:szCs w:val="28"/>
        </w:rPr>
        <w:drawing>
          <wp:inline distT="0" distB="0" distL="0" distR="0">
            <wp:extent cx="5267325" cy="38100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267325" cy="3810000"/>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在用户代码里面输入各老师的工资号及口令，就可以进入系统了。</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进入软件系统后，如下图：</w:t>
      </w:r>
    </w:p>
    <w:p w:rsidR="00A94883" w:rsidRPr="00811C04" w:rsidRDefault="00A94883" w:rsidP="00A94883">
      <w:pPr>
        <w:rPr>
          <w:rFonts w:hint="eastAsia"/>
          <w:sz w:val="28"/>
          <w:szCs w:val="28"/>
        </w:rPr>
      </w:pPr>
      <w:r>
        <w:rPr>
          <w:rFonts w:hint="eastAsia"/>
          <w:noProof/>
          <w:sz w:val="28"/>
          <w:szCs w:val="28"/>
        </w:rPr>
        <w:lastRenderedPageBreak/>
        <w:drawing>
          <wp:inline distT="0" distB="0" distL="0" distR="0">
            <wp:extent cx="5267325" cy="29337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各个科研项目负责人的操作界面主要功能有:</w:t>
      </w:r>
    </w:p>
    <w:p w:rsidR="00A94883" w:rsidRPr="006868DF" w:rsidRDefault="00A94883" w:rsidP="00A94883">
      <w:pPr>
        <w:rPr>
          <w:rFonts w:ascii="仿宋_GB2312" w:eastAsia="仿宋_GB2312" w:hint="eastAsia"/>
          <w:b/>
          <w:sz w:val="28"/>
          <w:szCs w:val="28"/>
        </w:rPr>
      </w:pPr>
      <w:r w:rsidRPr="006868DF">
        <w:rPr>
          <w:rFonts w:ascii="仿宋_GB2312" w:eastAsia="仿宋_GB2312" w:hint="eastAsia"/>
          <w:b/>
          <w:sz w:val="28"/>
          <w:szCs w:val="28"/>
        </w:rPr>
        <w:t>一、预算申报</w:t>
      </w:r>
    </w:p>
    <w:p w:rsidR="00A94883" w:rsidRPr="006868DF" w:rsidRDefault="00A94883" w:rsidP="00A94883">
      <w:pPr>
        <w:ind w:firstLine="435"/>
        <w:rPr>
          <w:rFonts w:ascii="仿宋_GB2312" w:eastAsia="仿宋_GB2312" w:hint="eastAsia"/>
          <w:sz w:val="28"/>
          <w:szCs w:val="28"/>
        </w:rPr>
      </w:pPr>
      <w:r w:rsidRPr="006868DF">
        <w:rPr>
          <w:rFonts w:ascii="仿宋_GB2312" w:eastAsia="仿宋_GB2312" w:hint="eastAsia"/>
          <w:sz w:val="28"/>
          <w:szCs w:val="28"/>
        </w:rPr>
        <w:t>预算申报----主要是完成项目的明细申报，里面新的项目，科研处会根据项目，分配好项目的编码，各科研负责人只需要根据总额分配明细金额即可。</w:t>
      </w:r>
    </w:p>
    <w:p w:rsidR="00A94883" w:rsidRPr="00811C04" w:rsidRDefault="00A94883" w:rsidP="00A94883">
      <w:pPr>
        <w:ind w:firstLine="435"/>
        <w:rPr>
          <w:rFonts w:hint="eastAsia"/>
          <w:sz w:val="28"/>
          <w:szCs w:val="28"/>
        </w:rPr>
      </w:pPr>
      <w:r w:rsidRPr="00811C04">
        <w:rPr>
          <w:noProof/>
          <w:sz w:val="28"/>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84.55pt;margin-top:19.7pt;width:101.4pt;height:66.05pt;rotation:4687612fd;z-index:251660288" adj="20671,-14012">
            <v:textbox>
              <w:txbxContent>
                <w:p w:rsidR="00A94883" w:rsidRPr="00BA296B" w:rsidRDefault="00A94883" w:rsidP="00A94883">
                  <w:pPr>
                    <w:rPr>
                      <w:rFonts w:hint="eastAsia"/>
                      <w:sz w:val="18"/>
                      <w:szCs w:val="18"/>
                    </w:rPr>
                  </w:pPr>
                  <w:r w:rsidRPr="00BA296B">
                    <w:rPr>
                      <w:rFonts w:hint="eastAsia"/>
                      <w:sz w:val="18"/>
                      <w:szCs w:val="18"/>
                    </w:rPr>
                    <w:t>此框中</w:t>
                  </w:r>
                  <w:r>
                    <w:rPr>
                      <w:rFonts w:hint="eastAsia"/>
                      <w:sz w:val="18"/>
                      <w:szCs w:val="18"/>
                    </w:rPr>
                    <w:t>显示各老师的所有</w:t>
                  </w:r>
                </w:p>
              </w:txbxContent>
            </v:textbox>
          </v:shape>
        </w:pict>
      </w:r>
      <w:r>
        <w:rPr>
          <w:rFonts w:hint="eastAsia"/>
          <w:noProof/>
          <w:sz w:val="28"/>
          <w:szCs w:val="28"/>
        </w:rPr>
        <w:drawing>
          <wp:inline distT="0" distB="0" distL="0" distR="0">
            <wp:extent cx="5267325" cy="29146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67325" cy="2914650"/>
                    </a:xfrm>
                    <a:prstGeom prst="rect">
                      <a:avLst/>
                    </a:prstGeom>
                    <a:noFill/>
                    <a:ln w="9525">
                      <a:noFill/>
                      <a:miter lim="800000"/>
                      <a:headEnd/>
                      <a:tailEnd/>
                    </a:ln>
                  </pic:spPr>
                </pic:pic>
              </a:graphicData>
            </a:graphic>
          </wp:inline>
        </w:drawing>
      </w:r>
    </w:p>
    <w:p w:rsidR="00A94883" w:rsidRPr="006868DF" w:rsidRDefault="00A94883" w:rsidP="00A94883">
      <w:pPr>
        <w:ind w:firstLine="435"/>
        <w:rPr>
          <w:rFonts w:ascii="仿宋_GB2312" w:eastAsia="仿宋_GB2312" w:hint="eastAsia"/>
          <w:sz w:val="28"/>
          <w:szCs w:val="28"/>
        </w:rPr>
      </w:pPr>
      <w:r w:rsidRPr="006868DF">
        <w:rPr>
          <w:rFonts w:ascii="仿宋_GB2312" w:eastAsia="仿宋_GB2312" w:hint="eastAsia"/>
          <w:sz w:val="28"/>
          <w:szCs w:val="28"/>
        </w:rPr>
        <w:t>点击界面上的</w:t>
      </w:r>
      <w:r>
        <w:rPr>
          <w:rFonts w:ascii="仿宋_GB2312" w:eastAsia="仿宋_GB2312" w:hint="eastAsia"/>
          <w:noProof/>
          <w:sz w:val="28"/>
          <w:szCs w:val="28"/>
        </w:rPr>
        <w:drawing>
          <wp:inline distT="0" distB="0" distL="0" distR="0">
            <wp:extent cx="352425" cy="2476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图标，可以隐藏左边的菜单框，再点击一次，</w:t>
      </w:r>
      <w:r w:rsidRPr="006868DF">
        <w:rPr>
          <w:rFonts w:ascii="仿宋_GB2312" w:eastAsia="仿宋_GB2312" w:hint="eastAsia"/>
          <w:sz w:val="28"/>
          <w:szCs w:val="28"/>
        </w:rPr>
        <w:lastRenderedPageBreak/>
        <w:t>可以再次显示，增加操作窗口的编辑区域，方便操作。</w:t>
      </w:r>
    </w:p>
    <w:p w:rsidR="00A94883" w:rsidRDefault="00A94883" w:rsidP="00A94883">
      <w:pPr>
        <w:ind w:firstLine="435"/>
        <w:rPr>
          <w:rFonts w:hint="eastAsia"/>
          <w:sz w:val="28"/>
          <w:szCs w:val="28"/>
        </w:rPr>
      </w:pPr>
      <w:r>
        <w:rPr>
          <w:rFonts w:hint="eastAsia"/>
          <w:sz w:val="28"/>
          <w:szCs w:val="28"/>
        </w:rPr>
        <w:t xml:space="preserve"> </w:t>
      </w:r>
      <w:r>
        <w:rPr>
          <w:rFonts w:hint="eastAsia"/>
          <w:noProof/>
          <w:sz w:val="28"/>
          <w:szCs w:val="28"/>
        </w:rPr>
        <w:drawing>
          <wp:inline distT="0" distB="0" distL="0" distR="0">
            <wp:extent cx="5267325" cy="39052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267325" cy="3905250"/>
                    </a:xfrm>
                    <a:prstGeom prst="rect">
                      <a:avLst/>
                    </a:prstGeom>
                    <a:noFill/>
                    <a:ln w="9525">
                      <a:noFill/>
                      <a:miter lim="800000"/>
                      <a:headEnd/>
                      <a:tailEnd/>
                    </a:ln>
                  </pic:spPr>
                </pic:pic>
              </a:graphicData>
            </a:graphic>
          </wp:inline>
        </w:drawing>
      </w:r>
    </w:p>
    <w:p w:rsidR="00A94883" w:rsidRDefault="00A94883" w:rsidP="00A94883">
      <w:pPr>
        <w:ind w:firstLine="435"/>
        <w:rPr>
          <w:rFonts w:ascii="仿宋_GB2312" w:eastAsia="仿宋_GB2312" w:hint="eastAsia"/>
          <w:sz w:val="28"/>
          <w:szCs w:val="28"/>
        </w:rPr>
      </w:pPr>
    </w:p>
    <w:p w:rsidR="00A94883" w:rsidRPr="006868DF" w:rsidRDefault="00A94883" w:rsidP="00A94883">
      <w:pPr>
        <w:ind w:firstLine="435"/>
        <w:rPr>
          <w:rFonts w:ascii="仿宋_GB2312" w:eastAsia="仿宋_GB2312" w:hint="eastAsia"/>
          <w:sz w:val="28"/>
          <w:szCs w:val="28"/>
        </w:rPr>
      </w:pPr>
      <w:r w:rsidRPr="006868DF">
        <w:rPr>
          <w:rFonts w:ascii="仿宋_GB2312" w:eastAsia="仿宋_GB2312" w:hint="eastAsia"/>
          <w:sz w:val="28"/>
          <w:szCs w:val="28"/>
        </w:rPr>
        <w:t>输入分配好金额后，要点保存，再点“提交”，数据就会提交到学院，学院秘书根据实际情况，对各科研负责人提交的申报项目进行审核，科研处根据各学院秘书审核通过的项目申报情况，进行审核，右上角有科研处和财务处是否审核标记“</w:t>
      </w:r>
      <w:r>
        <w:rPr>
          <w:rFonts w:ascii="仿宋_GB2312" w:eastAsia="仿宋_GB2312" w:hint="eastAsia"/>
          <w:noProof/>
          <w:sz w:val="28"/>
          <w:szCs w:val="28"/>
        </w:rPr>
        <w:drawing>
          <wp:inline distT="0" distB="0" distL="0" distR="0">
            <wp:extent cx="876300" cy="3143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76300" cy="314325"/>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”，当看见“</w:t>
      </w:r>
      <w:r>
        <w:rPr>
          <w:rFonts w:ascii="仿宋_GB2312" w:eastAsia="仿宋_GB2312" w:hint="eastAsia"/>
          <w:noProof/>
          <w:sz w:val="28"/>
          <w:szCs w:val="28"/>
        </w:rPr>
        <w:drawing>
          <wp:inline distT="0" distB="0" distL="0" distR="0">
            <wp:extent cx="876300" cy="31432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76300" cy="314325"/>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”标记后，就可以到财务进行该项目的报销和支出了。</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 xml:space="preserve">  科研处或财务处已经审核的单据只能查看和打印，不能修改。</w:t>
      </w:r>
    </w:p>
    <w:p w:rsidR="00A94883" w:rsidRPr="006868DF" w:rsidRDefault="00A94883" w:rsidP="00A94883">
      <w:pPr>
        <w:rPr>
          <w:rFonts w:ascii="仿宋_GB2312" w:eastAsia="仿宋_GB2312" w:hint="eastAsia"/>
          <w:b/>
          <w:sz w:val="28"/>
          <w:szCs w:val="28"/>
        </w:rPr>
      </w:pPr>
      <w:r w:rsidRPr="006868DF">
        <w:rPr>
          <w:rFonts w:ascii="仿宋_GB2312" w:eastAsia="仿宋_GB2312" w:hint="eastAsia"/>
          <w:b/>
          <w:sz w:val="28"/>
          <w:szCs w:val="28"/>
        </w:rPr>
        <w:t>二、数据查询</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b/>
          <w:sz w:val="28"/>
          <w:szCs w:val="28"/>
        </w:rPr>
        <w:t xml:space="preserve">   </w:t>
      </w:r>
      <w:r w:rsidRPr="006868DF">
        <w:rPr>
          <w:rFonts w:ascii="仿宋_GB2312" w:eastAsia="仿宋_GB2312" w:hint="eastAsia"/>
          <w:sz w:val="28"/>
          <w:szCs w:val="28"/>
        </w:rPr>
        <w:t>项目余额表---查看各老师负责的所有项目的余额情况</w:t>
      </w:r>
    </w:p>
    <w:p w:rsidR="00A94883" w:rsidRPr="00811C04" w:rsidRDefault="00A94883" w:rsidP="00A94883">
      <w:pPr>
        <w:rPr>
          <w:rFonts w:hint="eastAsia"/>
          <w:sz w:val="28"/>
          <w:szCs w:val="28"/>
        </w:rPr>
      </w:pPr>
      <w:r w:rsidRPr="00811C04">
        <w:rPr>
          <w:rFonts w:hint="eastAsia"/>
          <w:sz w:val="28"/>
          <w:szCs w:val="28"/>
        </w:rPr>
        <w:lastRenderedPageBreak/>
        <w:t xml:space="preserve">      </w:t>
      </w:r>
      <w:r>
        <w:rPr>
          <w:rFonts w:hint="eastAsia"/>
          <w:noProof/>
          <w:sz w:val="28"/>
          <w:szCs w:val="28"/>
        </w:rPr>
        <w:drawing>
          <wp:inline distT="0" distB="0" distL="0" distR="0">
            <wp:extent cx="5267325" cy="28765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267325" cy="2876550"/>
                    </a:xfrm>
                    <a:prstGeom prst="rect">
                      <a:avLst/>
                    </a:prstGeom>
                    <a:noFill/>
                    <a:ln w="9525">
                      <a:noFill/>
                      <a:miter lim="800000"/>
                      <a:headEnd/>
                      <a:tailEnd/>
                    </a:ln>
                  </pic:spPr>
                </pic:pic>
              </a:graphicData>
            </a:graphic>
          </wp:inline>
        </w:drawing>
      </w:r>
    </w:p>
    <w:p w:rsidR="00A94883" w:rsidRPr="00811C04" w:rsidRDefault="00A94883" w:rsidP="00A94883">
      <w:pPr>
        <w:rPr>
          <w:rFonts w:hint="eastAsia"/>
          <w:sz w:val="28"/>
          <w:szCs w:val="28"/>
        </w:rPr>
      </w:pP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 xml:space="preserve">   项目明细账---查看各项目负责人项目的具体支出收入明细账数据</w:t>
      </w:r>
    </w:p>
    <w:p w:rsidR="00A94883" w:rsidRPr="00811C04" w:rsidRDefault="00A94883" w:rsidP="00A94883">
      <w:pPr>
        <w:rPr>
          <w:rFonts w:hint="eastAsia"/>
          <w:sz w:val="28"/>
          <w:szCs w:val="28"/>
        </w:rPr>
      </w:pPr>
      <w:r w:rsidRPr="00811C04">
        <w:rPr>
          <w:rFonts w:hint="eastAsia"/>
          <w:sz w:val="28"/>
          <w:szCs w:val="28"/>
        </w:rPr>
        <w:t xml:space="preserve">    </w:t>
      </w:r>
      <w:r>
        <w:rPr>
          <w:rFonts w:hint="eastAsia"/>
          <w:noProof/>
          <w:sz w:val="28"/>
          <w:szCs w:val="28"/>
        </w:rPr>
        <w:drawing>
          <wp:inline distT="0" distB="0" distL="0" distR="0">
            <wp:extent cx="5267325" cy="29146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267325" cy="2914650"/>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可以将数据导出成excel或word格式。</w:t>
      </w:r>
    </w:p>
    <w:p w:rsidR="00A94883" w:rsidRPr="00811C04" w:rsidRDefault="00A94883" w:rsidP="00A94883">
      <w:pPr>
        <w:rPr>
          <w:rFonts w:hint="eastAsia"/>
          <w:sz w:val="28"/>
          <w:szCs w:val="28"/>
        </w:rPr>
      </w:pPr>
      <w:r w:rsidRPr="00811C04">
        <w:rPr>
          <w:rFonts w:hint="eastAsia"/>
          <w:sz w:val="28"/>
          <w:szCs w:val="28"/>
        </w:rPr>
        <w:t xml:space="preserve">  </w:t>
      </w:r>
    </w:p>
    <w:p w:rsidR="00A94883" w:rsidRPr="00811C04" w:rsidRDefault="00A94883" w:rsidP="00A94883">
      <w:pPr>
        <w:rPr>
          <w:rFonts w:hint="eastAsia"/>
          <w:sz w:val="28"/>
          <w:szCs w:val="28"/>
        </w:rPr>
      </w:pPr>
    </w:p>
    <w:p w:rsidR="00A94883" w:rsidRPr="006868DF" w:rsidRDefault="00A94883" w:rsidP="00A94883">
      <w:pPr>
        <w:rPr>
          <w:rFonts w:ascii="仿宋_GB2312" w:eastAsia="仿宋_GB2312" w:hint="eastAsia"/>
          <w:b/>
          <w:sz w:val="28"/>
          <w:szCs w:val="28"/>
        </w:rPr>
      </w:pPr>
      <w:r w:rsidRPr="006868DF">
        <w:rPr>
          <w:rFonts w:ascii="仿宋_GB2312" w:eastAsia="仿宋_GB2312" w:hint="eastAsia"/>
          <w:b/>
          <w:sz w:val="28"/>
          <w:szCs w:val="28"/>
        </w:rPr>
        <w:t>三、数据分析</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b/>
          <w:sz w:val="28"/>
          <w:szCs w:val="28"/>
        </w:rPr>
        <w:lastRenderedPageBreak/>
        <w:t xml:space="preserve">   </w:t>
      </w:r>
      <w:r w:rsidRPr="006868DF">
        <w:rPr>
          <w:rFonts w:ascii="仿宋_GB2312" w:eastAsia="仿宋_GB2312" w:hint="eastAsia"/>
          <w:sz w:val="28"/>
          <w:szCs w:val="28"/>
        </w:rPr>
        <w:t>执行进度分析---查看各科研项目的执行率情况</w:t>
      </w:r>
    </w:p>
    <w:p w:rsidR="00A94883" w:rsidRPr="00811C04" w:rsidRDefault="00A94883" w:rsidP="00A94883">
      <w:pPr>
        <w:rPr>
          <w:rFonts w:hint="eastAsia"/>
          <w:sz w:val="28"/>
          <w:szCs w:val="28"/>
        </w:rPr>
      </w:pPr>
      <w:r w:rsidRPr="00811C04">
        <w:rPr>
          <w:rFonts w:hint="eastAsia"/>
          <w:sz w:val="28"/>
          <w:szCs w:val="28"/>
        </w:rPr>
        <w:t xml:space="preserve">       </w:t>
      </w:r>
      <w:r>
        <w:rPr>
          <w:rFonts w:hint="eastAsia"/>
          <w:noProof/>
          <w:sz w:val="28"/>
          <w:szCs w:val="28"/>
        </w:rPr>
        <w:drawing>
          <wp:inline distT="0" distB="0" distL="0" distR="0">
            <wp:extent cx="5267325" cy="300037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267325" cy="3000375"/>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 xml:space="preserve">   支出结构分析---查看各科研项目根据财务支出的经济分类来确定支出结构</w:t>
      </w:r>
    </w:p>
    <w:p w:rsidR="00A94883" w:rsidRPr="00811C04" w:rsidRDefault="00A94883" w:rsidP="00A94883">
      <w:pPr>
        <w:rPr>
          <w:rFonts w:hint="eastAsia"/>
          <w:sz w:val="28"/>
          <w:szCs w:val="28"/>
        </w:rPr>
      </w:pPr>
      <w:r>
        <w:rPr>
          <w:rFonts w:hint="eastAsia"/>
          <w:noProof/>
          <w:sz w:val="28"/>
          <w:szCs w:val="28"/>
        </w:rPr>
        <w:drawing>
          <wp:inline distT="0" distB="0" distL="0" distR="0">
            <wp:extent cx="5267325" cy="300037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267325" cy="3000375"/>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在具体的支出结构项目上面双击，即可弹出该支出结构的具体支出明细，方便各项目负责人实时动态掌握支出结构。</w:t>
      </w:r>
    </w:p>
    <w:p w:rsidR="00A94883" w:rsidRPr="00811C04" w:rsidRDefault="00A94883" w:rsidP="00A94883">
      <w:pPr>
        <w:rPr>
          <w:rFonts w:hint="eastAsia"/>
          <w:sz w:val="28"/>
          <w:szCs w:val="28"/>
        </w:rPr>
      </w:pPr>
      <w:r>
        <w:rPr>
          <w:rFonts w:hint="eastAsia"/>
          <w:noProof/>
          <w:sz w:val="28"/>
          <w:szCs w:val="28"/>
        </w:rPr>
        <w:lastRenderedPageBreak/>
        <w:drawing>
          <wp:inline distT="0" distB="0" distL="0" distR="0">
            <wp:extent cx="5267325" cy="2924175"/>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267325" cy="2924175"/>
                    </a:xfrm>
                    <a:prstGeom prst="rect">
                      <a:avLst/>
                    </a:prstGeom>
                    <a:noFill/>
                    <a:ln w="9525">
                      <a:noFill/>
                      <a:miter lim="800000"/>
                      <a:headEnd/>
                      <a:tailEnd/>
                    </a:ln>
                  </pic:spPr>
                </pic:pic>
              </a:graphicData>
            </a:graphic>
          </wp:inline>
        </w:drawing>
      </w:r>
    </w:p>
    <w:p w:rsidR="00A94883" w:rsidRPr="00811C04" w:rsidRDefault="00A94883" w:rsidP="00A94883">
      <w:pPr>
        <w:rPr>
          <w:rFonts w:hint="eastAsia"/>
          <w:sz w:val="28"/>
          <w:szCs w:val="28"/>
        </w:rPr>
      </w:pP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 xml:space="preserve">   项目决算报表---根据项目不同的类型模板，生成项目决算的报表样式，数据自动根据财务凭证的支出数据，自动采集计算，模板可以自行导出。</w:t>
      </w:r>
    </w:p>
    <w:p w:rsidR="00A94883" w:rsidRPr="00811C04" w:rsidRDefault="00A94883" w:rsidP="00A94883">
      <w:pPr>
        <w:ind w:leftChars="-250" w:left="-525"/>
        <w:rPr>
          <w:rFonts w:hint="eastAsia"/>
          <w:sz w:val="28"/>
          <w:szCs w:val="28"/>
        </w:rPr>
      </w:pPr>
      <w:r w:rsidRPr="00811C04">
        <w:rPr>
          <w:rFonts w:hint="eastAsia"/>
          <w:sz w:val="28"/>
          <w:szCs w:val="28"/>
        </w:rPr>
        <w:t xml:space="preserve">   </w:t>
      </w:r>
      <w:r>
        <w:rPr>
          <w:rFonts w:hint="eastAsia"/>
          <w:noProof/>
          <w:sz w:val="28"/>
          <w:szCs w:val="28"/>
        </w:rPr>
        <w:drawing>
          <wp:inline distT="0" distB="0" distL="0" distR="0">
            <wp:extent cx="5238750" cy="381952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5238750" cy="3819525"/>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b/>
          <w:sz w:val="28"/>
          <w:szCs w:val="28"/>
        </w:rPr>
      </w:pPr>
      <w:r w:rsidRPr="006868DF">
        <w:rPr>
          <w:rFonts w:ascii="仿宋_GB2312" w:eastAsia="仿宋_GB2312" w:hint="eastAsia"/>
          <w:b/>
          <w:sz w:val="28"/>
          <w:szCs w:val="28"/>
        </w:rPr>
        <w:t>四、基本操作</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lastRenderedPageBreak/>
        <w:t>1、修改口令----可以修改登录口令</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点界面右上角的</w:t>
      </w:r>
      <w:r>
        <w:rPr>
          <w:rFonts w:ascii="仿宋_GB2312" w:eastAsia="仿宋_GB2312" w:hint="eastAsia"/>
          <w:noProof/>
          <w:sz w:val="28"/>
          <w:szCs w:val="28"/>
        </w:rPr>
        <w:drawing>
          <wp:inline distT="0" distB="0" distL="0" distR="0">
            <wp:extent cx="1057275" cy="485775"/>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1057275" cy="485775"/>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图标，即可根据提示修改口令。</w:t>
      </w:r>
    </w:p>
    <w:p w:rsidR="00A94883" w:rsidRDefault="00A94883" w:rsidP="00A94883">
      <w:pPr>
        <w:rPr>
          <w:rFonts w:hint="eastAsia"/>
          <w:sz w:val="28"/>
          <w:szCs w:val="28"/>
        </w:rPr>
      </w:pPr>
      <w:r>
        <w:rPr>
          <w:rFonts w:hint="eastAsia"/>
          <w:noProof/>
          <w:sz w:val="28"/>
          <w:szCs w:val="28"/>
        </w:rPr>
        <w:drawing>
          <wp:inline distT="0" distB="0" distL="0" distR="0">
            <wp:extent cx="2152650" cy="10191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152650" cy="1019175"/>
                    </a:xfrm>
                    <a:prstGeom prst="rect">
                      <a:avLst/>
                    </a:prstGeom>
                    <a:noFill/>
                    <a:ln w="9525">
                      <a:noFill/>
                      <a:miter lim="800000"/>
                      <a:headEnd/>
                      <a:tailEnd/>
                    </a:ln>
                  </pic:spPr>
                </pic:pic>
              </a:graphicData>
            </a:graphic>
          </wp:inline>
        </w:drawing>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2、系统帮助---点击可以查看系统的操作帮助</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点</w:t>
      </w:r>
      <w:r>
        <w:rPr>
          <w:rFonts w:ascii="仿宋_GB2312" w:eastAsia="仿宋_GB2312" w:hint="eastAsia"/>
          <w:noProof/>
          <w:sz w:val="28"/>
          <w:szCs w:val="28"/>
        </w:rPr>
        <w:drawing>
          <wp:inline distT="0" distB="0" distL="0" distR="0">
            <wp:extent cx="552450" cy="25717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按钮，即可操作。</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3、安全退出----退出科研经费操作系统。</w:t>
      </w:r>
    </w:p>
    <w:p w:rsidR="00A94883" w:rsidRPr="006868DF" w:rsidRDefault="00A94883" w:rsidP="00A94883">
      <w:pPr>
        <w:rPr>
          <w:rFonts w:ascii="仿宋_GB2312" w:eastAsia="仿宋_GB2312" w:hint="eastAsia"/>
          <w:sz w:val="28"/>
          <w:szCs w:val="28"/>
        </w:rPr>
      </w:pPr>
      <w:r w:rsidRPr="006868DF">
        <w:rPr>
          <w:rFonts w:ascii="仿宋_GB2312" w:eastAsia="仿宋_GB2312" w:hint="eastAsia"/>
          <w:sz w:val="28"/>
          <w:szCs w:val="28"/>
        </w:rPr>
        <w:t>4、锁定屏幕-----点</w:t>
      </w:r>
      <w:r>
        <w:rPr>
          <w:rFonts w:ascii="仿宋_GB2312" w:eastAsia="仿宋_GB2312" w:hint="eastAsia"/>
          <w:noProof/>
          <w:sz w:val="28"/>
          <w:szCs w:val="28"/>
        </w:rPr>
        <w:drawing>
          <wp:inline distT="0" distB="0" distL="0" distR="0">
            <wp:extent cx="285750" cy="20002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sidRPr="006868DF">
        <w:rPr>
          <w:rFonts w:ascii="仿宋_GB2312" w:eastAsia="仿宋_GB2312" w:hint="eastAsia"/>
          <w:sz w:val="28"/>
          <w:szCs w:val="28"/>
        </w:rPr>
        <w:t>图标，当要离开是，不希望其他人员操作系统时，可以将屏幕锁定。</w:t>
      </w:r>
    </w:p>
    <w:p w:rsidR="00A94883" w:rsidRPr="00B57ED9" w:rsidRDefault="00A94883" w:rsidP="00A94883">
      <w:pPr>
        <w:rPr>
          <w:rFonts w:hint="eastAsia"/>
          <w:sz w:val="28"/>
          <w:szCs w:val="28"/>
        </w:rPr>
      </w:pPr>
      <w:r>
        <w:rPr>
          <w:rFonts w:hint="eastAsia"/>
          <w:noProof/>
          <w:sz w:val="28"/>
          <w:szCs w:val="28"/>
        </w:rPr>
        <w:drawing>
          <wp:inline distT="0" distB="0" distL="0" distR="0">
            <wp:extent cx="5267325" cy="29908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5267325" cy="2990850"/>
                    </a:xfrm>
                    <a:prstGeom prst="rect">
                      <a:avLst/>
                    </a:prstGeom>
                    <a:noFill/>
                    <a:ln w="9525">
                      <a:noFill/>
                      <a:miter lim="800000"/>
                      <a:headEnd/>
                      <a:tailEnd/>
                    </a:ln>
                  </pic:spPr>
                </pic:pic>
              </a:graphicData>
            </a:graphic>
          </wp:inline>
        </w:drawing>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A94883"/>
    <w:rsid w:val="00160EA8"/>
    <w:rsid w:val="00315B6B"/>
    <w:rsid w:val="00323B43"/>
    <w:rsid w:val="003D37D8"/>
    <w:rsid w:val="004358AB"/>
    <w:rsid w:val="008B7726"/>
    <w:rsid w:val="00A94883"/>
    <w:rsid w:val="00D02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8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4883"/>
    <w:rPr>
      <w:sz w:val="18"/>
      <w:szCs w:val="18"/>
    </w:rPr>
  </w:style>
  <w:style w:type="character" w:customStyle="1" w:styleId="Char">
    <w:name w:val="批注框文本 Char"/>
    <w:basedOn w:val="a0"/>
    <w:link w:val="a3"/>
    <w:uiPriority w:val="99"/>
    <w:semiHidden/>
    <w:rsid w:val="00A9488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2015-05-29T01:56:00Z</dcterms:created>
  <dcterms:modified xsi:type="dcterms:W3CDTF">2015-05-29T01:57:00Z</dcterms:modified>
</cp:coreProperties>
</file>